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15" w:rsidRPr="008D6A4E" w:rsidRDefault="009865AF" w:rsidP="00806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A4E">
        <w:rPr>
          <w:rFonts w:ascii="Times New Roman" w:hAnsi="Times New Roman" w:cs="Times New Roman"/>
          <w:sz w:val="24"/>
          <w:szCs w:val="24"/>
        </w:rPr>
        <w:t>ДОГОВОР ПОЖЕРТ</w:t>
      </w:r>
      <w:r w:rsidR="00A42590" w:rsidRPr="008D6A4E">
        <w:rPr>
          <w:rFonts w:ascii="Times New Roman" w:hAnsi="Times New Roman" w:cs="Times New Roman"/>
          <w:sz w:val="24"/>
          <w:szCs w:val="24"/>
        </w:rPr>
        <w:t>В</w:t>
      </w:r>
      <w:r w:rsidRPr="008D6A4E">
        <w:rPr>
          <w:rFonts w:ascii="Times New Roman" w:hAnsi="Times New Roman" w:cs="Times New Roman"/>
          <w:sz w:val="24"/>
          <w:szCs w:val="24"/>
        </w:rPr>
        <w:t>ОВАНИЯ № ___</w:t>
      </w:r>
    </w:p>
    <w:p w:rsidR="009865AF" w:rsidRPr="008D6A4E" w:rsidRDefault="009865AF" w:rsidP="00986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6A4E">
        <w:rPr>
          <w:rFonts w:ascii="Times New Roman" w:hAnsi="Times New Roman" w:cs="Times New Roman"/>
          <w:sz w:val="20"/>
          <w:szCs w:val="20"/>
        </w:rPr>
        <w:t xml:space="preserve">«____»_________2016г.                                             </w:t>
      </w:r>
      <w:r w:rsidR="008D6A4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D6A4E">
        <w:rPr>
          <w:rFonts w:ascii="Times New Roman" w:hAnsi="Times New Roman" w:cs="Times New Roman"/>
          <w:sz w:val="20"/>
          <w:szCs w:val="20"/>
        </w:rPr>
        <w:t xml:space="preserve">                                    г. Санкт-Петербург</w:t>
      </w:r>
    </w:p>
    <w:p w:rsidR="009865AF" w:rsidRPr="00806FFC" w:rsidRDefault="009865AF" w:rsidP="00986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06FFC">
        <w:rPr>
          <w:rFonts w:ascii="Times New Roman" w:hAnsi="Times New Roman" w:cs="Times New Roman"/>
          <w:sz w:val="20"/>
          <w:szCs w:val="20"/>
        </w:rPr>
        <w:t>________________</w:t>
      </w:r>
      <w:r w:rsidRPr="00806FF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865AF" w:rsidRPr="00806FFC" w:rsidRDefault="009865AF" w:rsidP="008D6A4E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>Именуемое в дальнейшем Жертвователь, в лице____________________________________, действующего на основании _____________________</w:t>
      </w:r>
      <w:r w:rsidR="00806FFC" w:rsidRPr="00806FFC">
        <w:rPr>
          <w:rFonts w:ascii="Times New Roman" w:hAnsi="Times New Roman" w:cs="Times New Roman"/>
          <w:sz w:val="20"/>
          <w:szCs w:val="20"/>
        </w:rPr>
        <w:t>,</w:t>
      </w:r>
      <w:r w:rsidRPr="00806FFC">
        <w:rPr>
          <w:rFonts w:ascii="Times New Roman" w:hAnsi="Times New Roman" w:cs="Times New Roman"/>
          <w:sz w:val="20"/>
          <w:szCs w:val="20"/>
        </w:rPr>
        <w:t xml:space="preserve"> с одной стороны и Благотворительный фонд памяти жертв авиакатастрофы в Египте 31 октября 2015 года «Рейс 9268», именуемый в дальнейшем Получатель в лице Исполнительного директора Войтенко Александра Сергеевича, действующего на основании Устава, именуемые по отдельности СТОРОНА, а вместе СТОРОНЫ, заключили настоящее соглашение о нижеследующем:</w:t>
      </w:r>
    </w:p>
    <w:p w:rsidR="00F2278C" w:rsidRPr="008D6A4E" w:rsidRDefault="009865AF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6A4E">
        <w:rPr>
          <w:rFonts w:ascii="Times New Roman" w:hAnsi="Times New Roman" w:cs="Times New Roman"/>
          <w:sz w:val="20"/>
          <w:szCs w:val="20"/>
        </w:rPr>
        <w:t>Жертвователь обязуется безвозмездно пе</w:t>
      </w:r>
      <w:r w:rsidR="00F2278C" w:rsidRPr="008D6A4E">
        <w:rPr>
          <w:rFonts w:ascii="Times New Roman" w:hAnsi="Times New Roman" w:cs="Times New Roman"/>
          <w:sz w:val="20"/>
          <w:szCs w:val="20"/>
        </w:rPr>
        <w:t>редать Получателю пожертвовани</w:t>
      </w:r>
      <w:r w:rsidR="00806FFC" w:rsidRPr="008D6A4E">
        <w:rPr>
          <w:rFonts w:ascii="Times New Roman" w:hAnsi="Times New Roman" w:cs="Times New Roman"/>
          <w:sz w:val="20"/>
          <w:szCs w:val="20"/>
        </w:rPr>
        <w:t>е</w:t>
      </w:r>
      <w:r w:rsidRPr="008D6A4E">
        <w:rPr>
          <w:rFonts w:ascii="Times New Roman" w:hAnsi="Times New Roman" w:cs="Times New Roman"/>
          <w:sz w:val="20"/>
          <w:szCs w:val="20"/>
        </w:rPr>
        <w:t xml:space="preserve">– денежные средства </w:t>
      </w:r>
      <w:r w:rsidRPr="008D6A4E">
        <w:rPr>
          <w:rFonts w:ascii="Times New Roman" w:hAnsi="Times New Roman"/>
          <w:spacing w:val="6"/>
          <w:sz w:val="20"/>
          <w:szCs w:val="20"/>
        </w:rPr>
        <w:t>в размере и с частотой</w:t>
      </w:r>
      <w:r w:rsidR="007C1004" w:rsidRPr="008D6A4E">
        <w:rPr>
          <w:rFonts w:ascii="Times New Roman" w:hAnsi="Times New Roman"/>
          <w:spacing w:val="6"/>
          <w:sz w:val="20"/>
          <w:szCs w:val="20"/>
        </w:rPr>
        <w:t>,</w:t>
      </w:r>
      <w:r w:rsidRPr="008D6A4E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D6A4E">
        <w:rPr>
          <w:rFonts w:ascii="Times New Roman" w:hAnsi="Times New Roman"/>
          <w:sz w:val="20"/>
          <w:szCs w:val="20"/>
        </w:rPr>
        <w:t>определяемыми Жертвователем самостоятельно, при этом первое пожертвование передаваемое Получателю  сост</w:t>
      </w:r>
      <w:r w:rsidR="00806FFC" w:rsidRPr="008D6A4E">
        <w:rPr>
          <w:rFonts w:ascii="Times New Roman" w:hAnsi="Times New Roman"/>
          <w:sz w:val="20"/>
          <w:szCs w:val="20"/>
        </w:rPr>
        <w:t xml:space="preserve">авляет </w:t>
      </w:r>
      <w:r w:rsidRPr="008D6A4E">
        <w:rPr>
          <w:rFonts w:ascii="Times New Roman" w:hAnsi="Times New Roman"/>
          <w:sz w:val="20"/>
          <w:szCs w:val="20"/>
        </w:rPr>
        <w:t>____________________________________________________рублей.</w:t>
      </w:r>
      <w:r w:rsidRPr="008D6A4E">
        <w:rPr>
          <w:rFonts w:ascii="Times New Roman" w:hAnsi="Times New Roman"/>
          <w:sz w:val="20"/>
          <w:szCs w:val="20"/>
        </w:rPr>
        <w:cr/>
      </w:r>
      <w:r w:rsidRPr="008D6A4E">
        <w:rPr>
          <w:rFonts w:ascii="Times New Roman" w:hAnsi="Times New Roman" w:cs="Times New Roman"/>
          <w:sz w:val="20"/>
          <w:szCs w:val="20"/>
        </w:rPr>
        <w:t>Указанные в п.1 денежные средства пер</w:t>
      </w:r>
      <w:r w:rsidR="00E86216" w:rsidRPr="008D6A4E">
        <w:rPr>
          <w:rFonts w:ascii="Times New Roman" w:hAnsi="Times New Roman" w:cs="Times New Roman"/>
          <w:sz w:val="20"/>
          <w:szCs w:val="20"/>
        </w:rPr>
        <w:t>едаются для</w:t>
      </w:r>
      <w:r w:rsidR="00F2278C" w:rsidRPr="008D6A4E">
        <w:rPr>
          <w:rFonts w:ascii="Times New Roman" w:hAnsi="Times New Roman" w:cs="Times New Roman"/>
          <w:sz w:val="20"/>
          <w:szCs w:val="20"/>
        </w:rPr>
        <w:t xml:space="preserve"> </w:t>
      </w:r>
      <w:r w:rsidR="00E86216" w:rsidRPr="008D6A4E">
        <w:rPr>
          <w:rFonts w:ascii="Times New Roman" w:hAnsi="Times New Roman" w:cs="Times New Roman"/>
          <w:sz w:val="20"/>
          <w:szCs w:val="20"/>
        </w:rPr>
        <w:t xml:space="preserve"> ведения Получателем </w:t>
      </w:r>
      <w:r w:rsidRPr="008D6A4E">
        <w:rPr>
          <w:rFonts w:ascii="Times New Roman" w:hAnsi="Times New Roman" w:cs="Times New Roman"/>
          <w:sz w:val="20"/>
          <w:szCs w:val="20"/>
        </w:rPr>
        <w:t>пожертвования</w:t>
      </w:r>
      <w:r w:rsidR="00E86216" w:rsidRPr="008D6A4E">
        <w:rPr>
          <w:rFonts w:ascii="Times New Roman" w:hAnsi="Times New Roman" w:cs="Times New Roman"/>
          <w:sz w:val="20"/>
          <w:szCs w:val="20"/>
        </w:rPr>
        <w:t xml:space="preserve"> </w:t>
      </w:r>
      <w:r w:rsidRPr="008D6A4E">
        <w:rPr>
          <w:rFonts w:ascii="Times New Roman" w:hAnsi="Times New Roman" w:cs="Times New Roman"/>
          <w:sz w:val="20"/>
          <w:szCs w:val="20"/>
        </w:rPr>
        <w:t>уставной деятель</w:t>
      </w:r>
      <w:r w:rsidR="00F2278C" w:rsidRPr="008D6A4E">
        <w:rPr>
          <w:rFonts w:ascii="Times New Roman" w:hAnsi="Times New Roman" w:cs="Times New Roman"/>
          <w:sz w:val="20"/>
          <w:szCs w:val="20"/>
        </w:rPr>
        <w:t>ности и на содержание Фонда, если не указано особо:</w:t>
      </w:r>
    </w:p>
    <w:p w:rsidR="00E86216" w:rsidRPr="00806FFC" w:rsidRDefault="00E86216" w:rsidP="008D6A4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 xml:space="preserve"> - </w:t>
      </w:r>
      <w:r w:rsidR="00DA6FEA" w:rsidRPr="00806FFC">
        <w:rPr>
          <w:rFonts w:ascii="Times New Roman" w:hAnsi="Times New Roman" w:cs="Times New Roman"/>
          <w:sz w:val="20"/>
          <w:szCs w:val="20"/>
        </w:rPr>
        <w:t>на реализа</w:t>
      </w:r>
      <w:r w:rsidRPr="00806FFC">
        <w:rPr>
          <w:rFonts w:ascii="Times New Roman" w:hAnsi="Times New Roman" w:cs="Times New Roman"/>
          <w:sz w:val="20"/>
          <w:szCs w:val="20"/>
        </w:rPr>
        <w:t>цию благотворительной программы ______________</w:t>
      </w:r>
      <w:r w:rsidR="00F2278C">
        <w:rPr>
          <w:rFonts w:ascii="Times New Roman" w:hAnsi="Times New Roman" w:cs="Times New Roman"/>
          <w:sz w:val="20"/>
          <w:szCs w:val="20"/>
        </w:rPr>
        <w:t>______</w:t>
      </w:r>
      <w:r w:rsidRPr="00806FFC">
        <w:rPr>
          <w:rFonts w:ascii="Times New Roman" w:hAnsi="Times New Roman" w:cs="Times New Roman"/>
          <w:sz w:val="20"/>
          <w:szCs w:val="20"/>
        </w:rPr>
        <w:t>_________________________</w:t>
      </w:r>
      <w:r w:rsidR="00DA6FEA" w:rsidRPr="00806FFC">
        <w:rPr>
          <w:rFonts w:ascii="Times New Roman" w:hAnsi="Times New Roman" w:cs="Times New Roman"/>
          <w:sz w:val="20"/>
          <w:szCs w:val="20"/>
        </w:rPr>
        <w:t>;</w:t>
      </w:r>
    </w:p>
    <w:p w:rsidR="00E86216" w:rsidRPr="00806FFC" w:rsidRDefault="00E86216" w:rsidP="008D6A4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 xml:space="preserve"> - иное________________________________________________________________</w:t>
      </w:r>
    </w:p>
    <w:p w:rsidR="00DA6FEA" w:rsidRPr="00806FFC" w:rsidRDefault="00DA6FEA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>Жертвователь передает указанное в п. 1 пожертвование в следующие сроки______________________</w:t>
      </w:r>
      <w:r w:rsidR="00806FFC">
        <w:rPr>
          <w:rFonts w:ascii="Times New Roman" w:hAnsi="Times New Roman" w:cs="Times New Roman"/>
          <w:sz w:val="20"/>
          <w:szCs w:val="20"/>
        </w:rPr>
        <w:t>.</w:t>
      </w:r>
    </w:p>
    <w:p w:rsidR="00DA6FEA" w:rsidRPr="00806FFC" w:rsidRDefault="00DA6FEA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>Получатель пожертвования обязуется использовать пожертвование ст</w:t>
      </w:r>
      <w:r w:rsidR="00806FFC">
        <w:rPr>
          <w:rFonts w:ascii="Times New Roman" w:hAnsi="Times New Roman" w:cs="Times New Roman"/>
          <w:sz w:val="20"/>
          <w:szCs w:val="20"/>
        </w:rPr>
        <w:t>р</w:t>
      </w:r>
      <w:r w:rsidRPr="00806FFC">
        <w:rPr>
          <w:rFonts w:ascii="Times New Roman" w:hAnsi="Times New Roman" w:cs="Times New Roman"/>
          <w:sz w:val="20"/>
          <w:szCs w:val="20"/>
        </w:rPr>
        <w:t xml:space="preserve">ого в соответствии с целями, указанными в п. 2 настоящего договора. </w:t>
      </w:r>
      <w:r w:rsidRPr="00806FFC">
        <w:rPr>
          <w:rFonts w:ascii="Times New Roman" w:hAnsi="Times New Roman"/>
          <w:spacing w:val="6"/>
          <w:sz w:val="20"/>
          <w:szCs w:val="20"/>
        </w:rPr>
        <w:t xml:space="preserve">Порядок использования средств определяется Федеральным Законом от </w:t>
      </w:r>
      <w:r w:rsidR="00806FFC">
        <w:rPr>
          <w:rFonts w:ascii="Times New Roman" w:hAnsi="Times New Roman"/>
          <w:spacing w:val="6"/>
          <w:sz w:val="20"/>
          <w:szCs w:val="20"/>
        </w:rPr>
        <w:t>11.08.1995г.</w:t>
      </w:r>
      <w:r w:rsidRPr="00806FFC">
        <w:rPr>
          <w:rFonts w:ascii="Times New Roman" w:hAnsi="Times New Roman"/>
          <w:spacing w:val="6"/>
          <w:sz w:val="20"/>
          <w:szCs w:val="20"/>
        </w:rPr>
        <w:t>№ 135-ФЗ «О благотворительной деятельности и благотворительных организациях» и Благотворительными программами Получателя.</w:t>
      </w:r>
    </w:p>
    <w:p w:rsidR="00DA6FEA" w:rsidRPr="00806FFC" w:rsidRDefault="007D724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>Получатель обязуется указывать в своих отчетах, предоставляемых Жертвователю, общественности и государственным органам, информацию о поступивших на свой счет благотворительных пожертвованиях в соответствии с настоящим договором, как о "пожертвовании на благотворительные цели".</w:t>
      </w:r>
    </w:p>
    <w:p w:rsidR="007D7246" w:rsidRPr="00806FFC" w:rsidRDefault="00E8621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 xml:space="preserve">Если в результате изменения цен за закупаемые Получателем товары и услуги или в результате разумной экономии расходы на благотворительную программу (акцию) окажутся меньше запланированных по смете, то остаток средств Получатель имеет право использовать </w:t>
      </w:r>
      <w:r w:rsidR="007A3988" w:rsidRPr="00806FFC">
        <w:rPr>
          <w:rFonts w:ascii="Times New Roman" w:hAnsi="Times New Roman"/>
          <w:spacing w:val="6"/>
          <w:sz w:val="20"/>
          <w:szCs w:val="20"/>
        </w:rPr>
        <w:t>на ведение уставной деятельности (содержание своей организации), если не согласовано иное.</w:t>
      </w:r>
    </w:p>
    <w:p w:rsidR="007A3988" w:rsidRPr="00806FFC" w:rsidRDefault="007A3988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 xml:space="preserve">Получатель пожертвования вправе без дополнительного согласия Жертвователя перераспределять денежные средства из одной статьи сметы в другую или использовать денежные средства по программе, не предусмотренной сметой, но не более чем на 20 процентов всей суммы пожертвования. </w:t>
      </w:r>
    </w:p>
    <w:p w:rsidR="007A3988" w:rsidRPr="00806FFC" w:rsidRDefault="007A3988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 w:cs="Times New Roman"/>
          <w:sz w:val="20"/>
          <w:szCs w:val="20"/>
        </w:rPr>
        <w:t xml:space="preserve">Получатель пожертвования обязан разместить на своем официальном сайте     </w:t>
      </w:r>
      <w:r w:rsidRPr="00806FF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06FFC">
        <w:rPr>
          <w:rFonts w:ascii="Times New Roman" w:hAnsi="Times New Roman" w:cs="Times New Roman"/>
          <w:sz w:val="20"/>
          <w:szCs w:val="20"/>
        </w:rPr>
        <w:t xml:space="preserve">. </w:t>
      </w:r>
      <w:r w:rsidRPr="00806FFC">
        <w:rPr>
          <w:rFonts w:ascii="Times New Roman" w:hAnsi="Times New Roman" w:cs="Times New Roman"/>
          <w:sz w:val="20"/>
          <w:szCs w:val="20"/>
          <w:lang w:val="en-US"/>
        </w:rPr>
        <w:t>Flight</w:t>
      </w:r>
      <w:r w:rsidRPr="00806FFC">
        <w:rPr>
          <w:rFonts w:ascii="Times New Roman" w:hAnsi="Times New Roman" w:cs="Times New Roman"/>
          <w:sz w:val="20"/>
          <w:szCs w:val="20"/>
        </w:rPr>
        <w:t>9268.</w:t>
      </w:r>
      <w:r w:rsidRPr="00806F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A70F13">
        <w:rPr>
          <w:rFonts w:ascii="Times New Roman" w:hAnsi="Times New Roman" w:cs="Times New Roman"/>
          <w:sz w:val="20"/>
          <w:szCs w:val="20"/>
        </w:rPr>
        <w:t xml:space="preserve">  </w:t>
      </w:r>
      <w:r w:rsidRPr="00806FFC">
        <w:rPr>
          <w:rFonts w:ascii="Times New Roman" w:hAnsi="Times New Roman" w:cs="Times New Roman"/>
          <w:sz w:val="20"/>
          <w:szCs w:val="20"/>
        </w:rPr>
        <w:t xml:space="preserve">информацию об </w:t>
      </w:r>
      <w:r w:rsidRPr="00806FFC">
        <w:rPr>
          <w:rFonts w:ascii="Times New Roman" w:hAnsi="Times New Roman"/>
          <w:spacing w:val="6"/>
          <w:sz w:val="20"/>
          <w:szCs w:val="20"/>
        </w:rPr>
        <w:t>использовании полученных средств. В течение 1 (одного) года после получения пожертвования, Получатель обязан по требованию Жертвователя предоставить последнему письменный отчет об использовании полученных по настоящему Договору Получателем средств. Получатель пожертвования обязан обеспечить доступ представителя Жерт</w:t>
      </w:r>
      <w:r w:rsidR="00806FFC">
        <w:rPr>
          <w:rFonts w:ascii="Times New Roman" w:hAnsi="Times New Roman"/>
          <w:spacing w:val="6"/>
          <w:sz w:val="20"/>
          <w:szCs w:val="20"/>
        </w:rPr>
        <w:t>в</w:t>
      </w:r>
      <w:r w:rsidRPr="00806FFC">
        <w:rPr>
          <w:rFonts w:ascii="Times New Roman" w:hAnsi="Times New Roman"/>
          <w:spacing w:val="6"/>
          <w:sz w:val="20"/>
          <w:szCs w:val="20"/>
        </w:rPr>
        <w:t xml:space="preserve">ователя ко всей документации, связанной с осуществлением программы. </w:t>
      </w:r>
    </w:p>
    <w:p w:rsidR="00CC3066" w:rsidRPr="00806FFC" w:rsidRDefault="00CC306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>Получатель имеет право указывать в своих отчетах и материалах имя Жертво</w:t>
      </w:r>
      <w:r w:rsidR="00FB4563">
        <w:rPr>
          <w:rFonts w:ascii="Times New Roman" w:hAnsi="Times New Roman"/>
          <w:spacing w:val="6"/>
          <w:sz w:val="20"/>
          <w:szCs w:val="20"/>
        </w:rPr>
        <w:t>в</w:t>
      </w:r>
      <w:r w:rsidRPr="00806FFC">
        <w:rPr>
          <w:rFonts w:ascii="Times New Roman" w:hAnsi="Times New Roman"/>
          <w:spacing w:val="6"/>
          <w:sz w:val="20"/>
          <w:szCs w:val="20"/>
        </w:rPr>
        <w:t>ателя в следующем контексте: «Средства пожертвованы от «Наименование компании или брэнда», однако в случае получения соответствующего письма Жертвователя в отчетах и материалах могут использоваться слова «анонимный благотворитель».</w:t>
      </w:r>
    </w:p>
    <w:p w:rsidR="00CC3066" w:rsidRPr="00806FFC" w:rsidRDefault="00CC306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/>
          <w:spacing w:val="6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 xml:space="preserve">  В случае нецелевого использования полученных средств, т.е. на иные цели, нежели указанные в п.2. настоящего Договора, Получатель обязан вернуть Жертвователю все использованные нецелевым образом средства. </w:t>
      </w:r>
    </w:p>
    <w:p w:rsidR="00CC3066" w:rsidRPr="00806FFC" w:rsidRDefault="00CC306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/>
          <w:spacing w:val="6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>Все споры и разногласия по настоящему Договору разрешаются в Арбитражном суде г. Санкт-Петербурга в порядке, предусмотренном действующим законодательством РФ.</w:t>
      </w:r>
    </w:p>
    <w:p w:rsidR="008D6A4E" w:rsidRDefault="00CC306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/>
          <w:spacing w:val="6"/>
          <w:sz w:val="20"/>
          <w:szCs w:val="20"/>
        </w:rPr>
      </w:pPr>
      <w:r w:rsidRPr="00806FFC">
        <w:rPr>
          <w:rFonts w:ascii="Times New Roman" w:hAnsi="Times New Roman"/>
          <w:spacing w:val="6"/>
          <w:sz w:val="20"/>
          <w:szCs w:val="20"/>
        </w:rPr>
        <w:t>Настоящий договор составлен в 2-х экземплярах, по одному для каждой Стороны.</w:t>
      </w:r>
    </w:p>
    <w:p w:rsidR="00CC3066" w:rsidRPr="008D6A4E" w:rsidRDefault="00CC3066" w:rsidP="008D6A4E">
      <w:pPr>
        <w:pStyle w:val="a3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/>
          <w:spacing w:val="6"/>
          <w:sz w:val="20"/>
          <w:szCs w:val="20"/>
        </w:rPr>
      </w:pPr>
      <w:r w:rsidRPr="008D6A4E">
        <w:rPr>
          <w:rFonts w:ascii="Times New Roman" w:hAnsi="Times New Roman"/>
          <w:spacing w:val="6"/>
          <w:sz w:val="20"/>
          <w:szCs w:val="20"/>
        </w:rPr>
        <w:t>Реквизиты сторон:</w:t>
      </w:r>
    </w:p>
    <w:p w:rsidR="00CC3066" w:rsidRPr="00806FFC" w:rsidRDefault="00CC3066" w:rsidP="00CC3066">
      <w:pPr>
        <w:tabs>
          <w:tab w:val="left" w:pos="142"/>
        </w:tabs>
        <w:spacing w:line="230" w:lineRule="exact"/>
        <w:ind w:left="-142"/>
        <w:rPr>
          <w:rFonts w:ascii="Times New Roman" w:hAnsi="Times New Roman"/>
          <w:spacing w:val="-2"/>
          <w:sz w:val="20"/>
          <w:szCs w:val="20"/>
        </w:rPr>
      </w:pPr>
      <w:r w:rsidRPr="00806FFC">
        <w:rPr>
          <w:rFonts w:ascii="Times New Roman" w:hAnsi="Times New Roman"/>
          <w:spacing w:val="-3"/>
          <w:sz w:val="20"/>
          <w:szCs w:val="20"/>
        </w:rPr>
        <w:t>Жертвователь:</w:t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pacing w:val="-2"/>
          <w:sz w:val="20"/>
          <w:szCs w:val="20"/>
        </w:rPr>
        <w:t>Получатель:</w:t>
      </w:r>
    </w:p>
    <w:tbl>
      <w:tblPr>
        <w:tblW w:w="10915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237"/>
      </w:tblGrid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CC3066" w:rsidP="00720F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FFC">
              <w:rPr>
                <w:rFonts w:ascii="Times New Roman" w:hAnsi="Times New Roman"/>
                <w:b/>
                <w:sz w:val="20"/>
                <w:szCs w:val="20"/>
              </w:rPr>
              <w:t>Благотворительный фонд памяти жертв авиакатастрофы в Египте 31 октября 2015г. «Рейс 9268»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CC3066" w:rsidP="008D6A4E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06FFC">
              <w:rPr>
                <w:rFonts w:ascii="Times New Roman" w:hAnsi="Times New Roman"/>
                <w:sz w:val="20"/>
                <w:szCs w:val="20"/>
              </w:rPr>
              <w:t>Юридический адрес: 194156, г.Санкт-Петербург, Б.Сампсониевский пр-кт, д. 81, кв.34</w:t>
            </w:r>
            <w:r w:rsidR="008D6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6FFC">
              <w:rPr>
                <w:rFonts w:ascii="Times New Roman" w:hAnsi="Times New Roman"/>
                <w:sz w:val="20"/>
                <w:szCs w:val="20"/>
              </w:rPr>
              <w:t xml:space="preserve">Почтовый адрес: тот же. 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CC3066" w:rsidP="00A7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FFC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="00A70F13">
              <w:rPr>
                <w:rFonts w:ascii="Times New Roman" w:hAnsi="Times New Roman"/>
                <w:sz w:val="20"/>
                <w:szCs w:val="20"/>
              </w:rPr>
              <w:t>7802568150</w:t>
            </w:r>
            <w:r w:rsidRPr="00806FFC">
              <w:rPr>
                <w:rFonts w:ascii="Times New Roman" w:hAnsi="Times New Roman"/>
                <w:sz w:val="20"/>
                <w:szCs w:val="20"/>
              </w:rPr>
              <w:t>/</w:t>
            </w:r>
            <w:r w:rsidR="00A70F13">
              <w:rPr>
                <w:rFonts w:ascii="Times New Roman" w:hAnsi="Times New Roman"/>
                <w:sz w:val="20"/>
                <w:szCs w:val="20"/>
              </w:rPr>
              <w:t>780201001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CC3066" w:rsidP="00A7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FFC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="00A70F13">
              <w:rPr>
                <w:rFonts w:ascii="Times New Roman" w:hAnsi="Times New Roman"/>
                <w:sz w:val="20"/>
                <w:szCs w:val="20"/>
              </w:rPr>
              <w:t xml:space="preserve">40703810955080000257 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CC3066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FF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70F13">
              <w:rPr>
                <w:rFonts w:ascii="Times New Roman" w:hAnsi="Times New Roman"/>
                <w:sz w:val="20"/>
                <w:szCs w:val="20"/>
              </w:rPr>
              <w:t>Северо-Западном банке Сбербанка России</w:t>
            </w:r>
            <w:r w:rsidR="00510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A70F13" w:rsidP="00A7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Кор/</w:t>
            </w:r>
            <w:r w:rsidR="00CC3066" w:rsidRPr="00806FFC">
              <w:rPr>
                <w:rFonts w:ascii="Times New Roman" w:hAnsi="Times New Roman"/>
                <w:sz w:val="20"/>
                <w:szCs w:val="20"/>
              </w:rPr>
              <w:t xml:space="preserve">сч.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30101810500000000653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CC3066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FF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A70F13">
              <w:rPr>
                <w:rFonts w:ascii="Times New Roman" w:hAnsi="Times New Roman"/>
                <w:sz w:val="20"/>
                <w:szCs w:val="20"/>
              </w:rPr>
              <w:t>044030653</w:t>
            </w:r>
          </w:p>
        </w:tc>
      </w:tr>
      <w:tr w:rsidR="00CC3066" w:rsidRPr="00806FFC" w:rsidTr="00720FA3">
        <w:trPr>
          <w:trHeight w:val="2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3859E7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3066" w:rsidRPr="00806FFC" w:rsidRDefault="00A70F13" w:rsidP="0072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1167800051000 </w:t>
            </w:r>
            <w:r w:rsidR="00CC3066" w:rsidRPr="00806FFC">
              <w:rPr>
                <w:rFonts w:ascii="Times New Roman" w:hAnsi="Times New Roman"/>
                <w:sz w:val="20"/>
                <w:szCs w:val="20"/>
              </w:rPr>
              <w:t>ОКПО 00622010</w:t>
            </w:r>
          </w:p>
        </w:tc>
      </w:tr>
    </w:tbl>
    <w:p w:rsidR="00737D31" w:rsidRPr="00806FFC" w:rsidRDefault="00737D31" w:rsidP="00720FA3">
      <w:pPr>
        <w:spacing w:after="0"/>
        <w:rPr>
          <w:rFonts w:ascii="Times New Roman" w:hAnsi="Times New Roman"/>
          <w:sz w:val="20"/>
          <w:szCs w:val="20"/>
        </w:rPr>
      </w:pPr>
      <w:r w:rsidRPr="00806FFC">
        <w:rPr>
          <w:rFonts w:ascii="Times New Roman" w:hAnsi="Times New Roman"/>
          <w:sz w:val="20"/>
          <w:szCs w:val="20"/>
        </w:rPr>
        <w:t>_________________</w:t>
      </w:r>
      <w:r w:rsidR="00CC3066" w:rsidRPr="00806FFC">
        <w:rPr>
          <w:rFonts w:ascii="Times New Roman" w:hAnsi="Times New Roman"/>
          <w:sz w:val="20"/>
          <w:szCs w:val="20"/>
        </w:rPr>
        <w:tab/>
      </w:r>
      <w:r w:rsidR="00CC3066" w:rsidRPr="00806FFC">
        <w:rPr>
          <w:rFonts w:ascii="Times New Roman" w:hAnsi="Times New Roman"/>
          <w:sz w:val="20"/>
          <w:szCs w:val="20"/>
        </w:rPr>
        <w:tab/>
      </w:r>
      <w:r w:rsidR="00CC3066" w:rsidRPr="00806FFC">
        <w:rPr>
          <w:rFonts w:ascii="Times New Roman" w:hAnsi="Times New Roman"/>
          <w:sz w:val="20"/>
          <w:szCs w:val="20"/>
        </w:rPr>
        <w:tab/>
        <w:t xml:space="preserve">Исполнительный директор             </w:t>
      </w:r>
      <w:r w:rsidR="00CC3066" w:rsidRPr="00806FFC">
        <w:rPr>
          <w:rFonts w:ascii="Times New Roman" w:hAnsi="Times New Roman"/>
          <w:sz w:val="20"/>
          <w:szCs w:val="20"/>
        </w:rPr>
        <w:tab/>
      </w:r>
    </w:p>
    <w:p w:rsidR="00CC3066" w:rsidRPr="00806FFC" w:rsidRDefault="00CC3066" w:rsidP="00CC3066">
      <w:pPr>
        <w:rPr>
          <w:rFonts w:ascii="Times New Roman" w:hAnsi="Times New Roman"/>
          <w:sz w:val="20"/>
          <w:szCs w:val="20"/>
        </w:rPr>
      </w:pPr>
      <w:r w:rsidRPr="00806FFC">
        <w:rPr>
          <w:rFonts w:ascii="Times New Roman" w:hAnsi="Times New Roman"/>
          <w:sz w:val="20"/>
          <w:szCs w:val="20"/>
        </w:rPr>
        <w:t>____________</w:t>
      </w:r>
      <w:r w:rsidR="00737D31" w:rsidRPr="00806FFC">
        <w:rPr>
          <w:rFonts w:ascii="Times New Roman" w:hAnsi="Times New Roman"/>
          <w:sz w:val="20"/>
          <w:szCs w:val="20"/>
        </w:rPr>
        <w:t xml:space="preserve">  </w:t>
      </w:r>
      <w:r w:rsidRPr="00806FFC">
        <w:rPr>
          <w:rFonts w:ascii="Times New Roman" w:hAnsi="Times New Roman"/>
          <w:sz w:val="20"/>
          <w:szCs w:val="20"/>
        </w:rPr>
        <w:t xml:space="preserve"> </w:t>
      </w:r>
      <w:r w:rsidR="00737D31" w:rsidRPr="00806FFC">
        <w:rPr>
          <w:rFonts w:ascii="Times New Roman" w:hAnsi="Times New Roman"/>
          <w:sz w:val="20"/>
          <w:szCs w:val="20"/>
        </w:rPr>
        <w:t xml:space="preserve"> __________________</w:t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Pr="00806FFC">
        <w:rPr>
          <w:rFonts w:ascii="Times New Roman" w:hAnsi="Times New Roman"/>
          <w:sz w:val="20"/>
          <w:szCs w:val="20"/>
        </w:rPr>
        <w:tab/>
      </w:r>
      <w:r w:rsidR="00737D31" w:rsidRPr="00806FFC">
        <w:rPr>
          <w:rFonts w:ascii="Times New Roman" w:hAnsi="Times New Roman"/>
          <w:sz w:val="20"/>
          <w:szCs w:val="20"/>
        </w:rPr>
        <w:t xml:space="preserve">                           </w:t>
      </w:r>
      <w:r w:rsidRPr="00806FFC">
        <w:rPr>
          <w:rFonts w:ascii="Times New Roman" w:hAnsi="Times New Roman"/>
          <w:sz w:val="20"/>
          <w:szCs w:val="20"/>
        </w:rPr>
        <w:t xml:space="preserve">__________________ </w:t>
      </w:r>
      <w:r w:rsidR="00737D31" w:rsidRPr="00806FFC">
        <w:rPr>
          <w:rFonts w:ascii="Times New Roman" w:hAnsi="Times New Roman"/>
          <w:sz w:val="20"/>
          <w:szCs w:val="20"/>
        </w:rPr>
        <w:t>А.С.Войтенко</w:t>
      </w:r>
    </w:p>
    <w:p w:rsidR="00CC3066" w:rsidRPr="00CC3066" w:rsidRDefault="00CC3066" w:rsidP="00CC30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5AF" w:rsidRDefault="009865AF"/>
    <w:sectPr w:rsidR="009865AF" w:rsidSect="003859E7">
      <w:pgSz w:w="11906" w:h="16838"/>
      <w:pgMar w:top="567" w:right="39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404"/>
    <w:multiLevelType w:val="hybridMultilevel"/>
    <w:tmpl w:val="4A02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5AF"/>
    <w:rsid w:val="001D0C70"/>
    <w:rsid w:val="001D3615"/>
    <w:rsid w:val="00355F83"/>
    <w:rsid w:val="003859E7"/>
    <w:rsid w:val="0051084D"/>
    <w:rsid w:val="006978D1"/>
    <w:rsid w:val="00720FA3"/>
    <w:rsid w:val="007249D6"/>
    <w:rsid w:val="00737D31"/>
    <w:rsid w:val="007A3988"/>
    <w:rsid w:val="007C0B79"/>
    <w:rsid w:val="007C1004"/>
    <w:rsid w:val="007D7246"/>
    <w:rsid w:val="00806FFC"/>
    <w:rsid w:val="008D6A4E"/>
    <w:rsid w:val="00925243"/>
    <w:rsid w:val="009865AF"/>
    <w:rsid w:val="00A42590"/>
    <w:rsid w:val="00A70F13"/>
    <w:rsid w:val="00CC3066"/>
    <w:rsid w:val="00DA6FEA"/>
    <w:rsid w:val="00E86216"/>
    <w:rsid w:val="00F2278C"/>
    <w:rsid w:val="00FA0467"/>
    <w:rsid w:val="00FB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16</cp:revision>
  <cp:lastPrinted>2016-05-16T20:19:00Z</cp:lastPrinted>
  <dcterms:created xsi:type="dcterms:W3CDTF">2016-04-26T08:49:00Z</dcterms:created>
  <dcterms:modified xsi:type="dcterms:W3CDTF">2016-05-16T21:36:00Z</dcterms:modified>
</cp:coreProperties>
</file>